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8" w:type="dxa"/>
        <w:tblLook w:val="04A0" w:firstRow="1" w:lastRow="0" w:firstColumn="1" w:lastColumn="0" w:noHBand="0" w:noVBand="1"/>
      </w:tblPr>
      <w:tblGrid>
        <w:gridCol w:w="243"/>
        <w:gridCol w:w="244"/>
        <w:gridCol w:w="244"/>
        <w:gridCol w:w="244"/>
        <w:gridCol w:w="236"/>
        <w:gridCol w:w="275"/>
        <w:gridCol w:w="980"/>
        <w:gridCol w:w="980"/>
        <w:gridCol w:w="573"/>
        <w:gridCol w:w="407"/>
        <w:gridCol w:w="980"/>
        <w:gridCol w:w="236"/>
        <w:gridCol w:w="481"/>
        <w:gridCol w:w="994"/>
        <w:gridCol w:w="810"/>
        <w:gridCol w:w="787"/>
        <w:gridCol w:w="1198"/>
        <w:gridCol w:w="276"/>
      </w:tblGrid>
      <w:tr w:rsidR="00F50727">
        <w:trPr>
          <w:trHeight w:val="540"/>
        </w:trPr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noWrap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</w:tr>
      <w:tr w:rsidR="00F50727">
        <w:trPr>
          <w:trHeight w:val="2443"/>
        </w:trPr>
        <w:tc>
          <w:tcPr>
            <w:tcW w:w="10095" w:type="dxa"/>
            <w:gridSpan w:val="18"/>
            <w:noWrap/>
            <w:vAlign w:val="bottom"/>
          </w:tcPr>
          <w:p w:rsidR="008F157C" w:rsidRPr="007B4235" w:rsidRDefault="00BF0089">
            <w:pPr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>Приложение №3</w:t>
            </w:r>
          </w:p>
          <w:p w:rsidR="008F157C" w:rsidRPr="007B4235" w:rsidRDefault="00BF0089">
            <w:pPr>
              <w:ind w:left="4248"/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 xml:space="preserve">                    к решению Совета депутатов Чингисского сельсовета Ордынского района Новосибирской области «О внесении изменений в решение  Совета депутатов</w:t>
            </w:r>
            <w:r w:rsidR="00D02A01">
              <w:rPr>
                <w:sz w:val="20"/>
                <w:szCs w:val="20"/>
              </w:rPr>
              <w:t xml:space="preserve"> </w:t>
            </w:r>
            <w:r w:rsidR="00D02A01" w:rsidRPr="00D02A01">
              <w:rPr>
                <w:sz w:val="20"/>
                <w:szCs w:val="20"/>
              </w:rPr>
              <w:t>Чингисского сельсовета Ордынского района Новосибирской области</w:t>
            </w:r>
            <w:r w:rsidRPr="007B4235">
              <w:rPr>
                <w:sz w:val="20"/>
                <w:szCs w:val="20"/>
              </w:rPr>
              <w:t xml:space="preserve"> от 23.12.2022г. №23/1 </w:t>
            </w:r>
            <w:bookmarkStart w:id="0" w:name="_GoBack"/>
            <w:bookmarkEnd w:id="0"/>
            <w:r w:rsidRPr="007B4235">
              <w:rPr>
                <w:sz w:val="20"/>
                <w:szCs w:val="20"/>
              </w:rPr>
              <w:t>« О бюджете  Чингисского сельсовета</w:t>
            </w:r>
          </w:p>
          <w:p w:rsidR="008F157C" w:rsidRPr="007B4235" w:rsidRDefault="00BF0089" w:rsidP="007B4235">
            <w:pPr>
              <w:widowControl w:val="0"/>
              <w:spacing w:line="254" w:lineRule="auto"/>
              <w:ind w:left="4248" w:firstLine="420"/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 xml:space="preserve">  Ордынского  района   Новосибирской области  на 2023 год и                 плановый период 2024 и 2025 годов</w:t>
            </w:r>
            <w:r w:rsidR="00AC603D">
              <w:rPr>
                <w:sz w:val="20"/>
                <w:szCs w:val="20"/>
              </w:rPr>
              <w:t>»</w:t>
            </w:r>
            <w:r w:rsidR="00F00D8F">
              <w:rPr>
                <w:sz w:val="20"/>
                <w:szCs w:val="20"/>
              </w:rPr>
              <w:t>,</w:t>
            </w:r>
            <w:r w:rsidRPr="007B4235">
              <w:rPr>
                <w:sz w:val="20"/>
                <w:szCs w:val="20"/>
              </w:rPr>
              <w:t xml:space="preserve"> </w:t>
            </w:r>
          </w:p>
          <w:p w:rsidR="008F157C" w:rsidRPr="007B4235" w:rsidRDefault="00E02C1F">
            <w:pPr>
              <w:widowControl w:val="0"/>
              <w:spacing w:line="254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C7431D">
              <w:rPr>
                <w:sz w:val="20"/>
                <w:szCs w:val="20"/>
              </w:rPr>
              <w:t xml:space="preserve">т </w:t>
            </w:r>
            <w:r w:rsidR="00DE21A7">
              <w:rPr>
                <w:sz w:val="20"/>
                <w:szCs w:val="20"/>
              </w:rPr>
              <w:t>22.11</w:t>
            </w:r>
            <w:r w:rsidR="000B28E1">
              <w:rPr>
                <w:sz w:val="20"/>
                <w:szCs w:val="20"/>
              </w:rPr>
              <w:t>.2023 №</w:t>
            </w:r>
            <w:r w:rsidR="00DE21A7">
              <w:rPr>
                <w:sz w:val="20"/>
                <w:szCs w:val="20"/>
              </w:rPr>
              <w:t>29/1</w:t>
            </w:r>
            <w:r w:rsidR="00F00D8F">
              <w:rPr>
                <w:sz w:val="20"/>
                <w:szCs w:val="20"/>
              </w:rPr>
              <w:t xml:space="preserve"> </w:t>
            </w:r>
            <w:r w:rsidR="00BF0089" w:rsidRPr="007B4235">
              <w:rPr>
                <w:sz w:val="20"/>
                <w:szCs w:val="20"/>
              </w:rPr>
              <w:t xml:space="preserve"> </w:t>
            </w:r>
          </w:p>
          <w:p w:rsidR="008F157C" w:rsidRPr="007B4235" w:rsidRDefault="008F157C">
            <w:pPr>
              <w:jc w:val="right"/>
              <w:rPr>
                <w:sz w:val="20"/>
                <w:szCs w:val="20"/>
              </w:rPr>
            </w:pPr>
          </w:p>
          <w:p w:rsidR="008F157C" w:rsidRDefault="00BF0089">
            <w:pPr>
              <w:jc w:val="right"/>
              <w:rPr>
                <w:sz w:val="20"/>
                <w:szCs w:val="20"/>
              </w:rPr>
            </w:pPr>
            <w:r w:rsidRPr="007B4235">
              <w:rPr>
                <w:sz w:val="20"/>
                <w:szCs w:val="20"/>
              </w:rPr>
              <w:t>Приложение №4</w:t>
            </w:r>
          </w:p>
        </w:tc>
      </w:tr>
      <w:tr w:rsidR="00F50727">
        <w:trPr>
          <w:trHeight w:val="270"/>
        </w:trPr>
        <w:tc>
          <w:tcPr>
            <w:tcW w:w="10095" w:type="dxa"/>
            <w:gridSpan w:val="18"/>
            <w:noWrap/>
            <w:vAlign w:val="center"/>
          </w:tcPr>
          <w:p w:rsidR="008F157C" w:rsidRDefault="00BF008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Ведомственная структура расходов бюджета Чингисского                   сельсовета</w:t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</w:p>
        </w:tc>
      </w:tr>
      <w:tr w:rsidR="00F50727">
        <w:trPr>
          <w:gridAfter w:val="1"/>
          <w:wAfter w:w="285" w:type="dxa"/>
          <w:trHeight w:val="270"/>
        </w:trPr>
        <w:tc>
          <w:tcPr>
            <w:tcW w:w="243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5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</w:tcPr>
          <w:p w:rsidR="008F157C" w:rsidRDefault="008F157C">
            <w:pPr>
              <w:jc w:val="right"/>
              <w:rPr>
                <w:sz w:val="20"/>
                <w:szCs w:val="20"/>
              </w:rPr>
            </w:pPr>
          </w:p>
        </w:tc>
      </w:tr>
      <w:tr w:rsidR="00F50727">
        <w:trPr>
          <w:gridAfter w:val="1"/>
          <w:wAfter w:w="285" w:type="dxa"/>
          <w:trHeight w:val="675"/>
        </w:trPr>
        <w:tc>
          <w:tcPr>
            <w:tcW w:w="243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noWrap/>
            <w:vAlign w:val="bottom"/>
          </w:tcPr>
          <w:p w:rsidR="008F157C" w:rsidRDefault="008F15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16" w:type="dxa"/>
            <w:gridSpan w:val="15"/>
            <w:noWrap/>
            <w:vAlign w:val="bottom"/>
          </w:tcPr>
          <w:p w:rsidR="008F157C" w:rsidRDefault="00BF008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Ведомственная структура расходов бюджета Чингисского сельсовета на 2023год и плановый период 2024 и 2025 годов</w:t>
            </w:r>
          </w:p>
        </w:tc>
      </w:tr>
    </w:tbl>
    <w:p w:rsidR="008F157C" w:rsidRDefault="008F157C"/>
    <w:tbl>
      <w:tblPr>
        <w:tblW w:w="10460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84"/>
        <w:gridCol w:w="2863"/>
        <w:gridCol w:w="743"/>
        <w:gridCol w:w="632"/>
        <w:gridCol w:w="924"/>
        <w:gridCol w:w="926"/>
        <w:gridCol w:w="351"/>
        <w:gridCol w:w="423"/>
        <w:gridCol w:w="428"/>
        <w:gridCol w:w="381"/>
        <w:gridCol w:w="611"/>
        <w:gridCol w:w="1134"/>
        <w:gridCol w:w="302"/>
        <w:gridCol w:w="658"/>
      </w:tblGrid>
      <w:tr w:rsidR="00F50727" w:rsidTr="006854FC">
        <w:trPr>
          <w:gridBefore w:val="1"/>
          <w:wBefore w:w="84" w:type="dxa"/>
          <w:trHeight w:val="181"/>
        </w:trPr>
        <w:tc>
          <w:tcPr>
            <w:tcW w:w="5162" w:type="dxa"/>
            <w:gridSpan w:val="4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6" w:type="dxa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2" w:type="dxa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bottom"/>
          </w:tcPr>
          <w:p w:rsidR="008F157C" w:rsidRDefault="00326D9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</w:tc>
      </w:tr>
      <w:tr w:rsidR="00F50727" w:rsidTr="006854FC">
        <w:trPr>
          <w:gridBefore w:val="1"/>
          <w:wBefore w:w="84" w:type="dxa"/>
          <w:trHeight w:val="181"/>
        </w:trPr>
        <w:tc>
          <w:tcPr>
            <w:tcW w:w="5162" w:type="dxa"/>
            <w:gridSpan w:val="4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6" w:type="dxa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4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2" w:type="dxa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8" w:type="dxa"/>
            <w:noWrap/>
            <w:vAlign w:val="bottom"/>
          </w:tcPr>
          <w:p w:rsidR="008F157C" w:rsidRDefault="008F157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F157C" w:rsidTr="006854FC">
        <w:trPr>
          <w:gridBefore w:val="1"/>
          <w:wBefore w:w="84" w:type="dxa"/>
          <w:cantSplit/>
          <w:trHeight w:val="273"/>
        </w:trPr>
        <w:tc>
          <w:tcPr>
            <w:tcW w:w="28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</w:tcBorders>
            <w:noWrap/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        КБК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2023год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2025 год</w:t>
            </w:r>
          </w:p>
        </w:tc>
      </w:tr>
      <w:tr w:rsidR="008F157C" w:rsidTr="006854FC">
        <w:trPr>
          <w:gridBefore w:val="1"/>
          <w:wBefore w:w="84" w:type="dxa"/>
          <w:cantSplit/>
          <w:trHeight w:val="44"/>
        </w:trPr>
        <w:tc>
          <w:tcPr>
            <w:tcW w:w="2863" w:type="dxa"/>
            <w:vMerge/>
            <w:tcBorders>
              <w:left w:val="single" w:sz="8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7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noWrap/>
            <w:vAlign w:val="bottom"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4"/>
            <w:vMerge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none" w:sz="4" w:space="0" w:color="000000"/>
              <w:right w:val="single" w:sz="4" w:space="0" w:color="000000"/>
            </w:tcBorders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vMerge/>
            <w:tcBorders>
              <w:left w:val="none" w:sz="4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F157C" w:rsidTr="006854FC">
        <w:trPr>
          <w:gridBefore w:val="1"/>
          <w:wBefore w:w="84" w:type="dxa"/>
          <w:cantSplit/>
          <w:trHeight w:val="570"/>
        </w:trPr>
        <w:tc>
          <w:tcPr>
            <w:tcW w:w="286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</w:tcPr>
          <w:p w:rsidR="008F157C" w:rsidRDefault="008F157C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Код главного распорядителя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раздел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подраздела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целевой статьи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вида расхода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8F157C" w:rsidTr="006854FC">
        <w:trPr>
          <w:gridBefore w:val="1"/>
          <w:wBefore w:w="84" w:type="dxa"/>
          <w:trHeight w:val="172"/>
        </w:trPr>
        <w:tc>
          <w:tcPr>
            <w:tcW w:w="286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F157C" w:rsidRDefault="008F157C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9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57C" w:rsidRDefault="00BF008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9</w:t>
            </w:r>
          </w:p>
        </w:tc>
      </w:tr>
      <w:tr w:rsidR="008F0209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7"/>
        </w:trPr>
        <w:tc>
          <w:tcPr>
            <w:tcW w:w="2947" w:type="dxa"/>
            <w:gridSpan w:val="2"/>
            <w:shd w:val="clear" w:color="auto" w:fill="auto"/>
          </w:tcPr>
          <w:p w:rsidR="008F0209" w:rsidRDefault="008F0209" w:rsidP="00F50727">
            <w:r>
              <w:rPr>
                <w:rFonts w:eastAsia="Calibri"/>
                <w:sz w:val="14"/>
                <w:szCs w:val="14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743" w:type="dxa"/>
            <w:shd w:val="clear" w:color="auto" w:fill="auto"/>
          </w:tcPr>
          <w:p w:rsidR="008F0209" w:rsidRPr="006C0161" w:rsidRDefault="006C0161" w:rsidP="00F50727">
            <w:pPr>
              <w:rPr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8F0209" w:rsidRDefault="008F0209" w:rsidP="00F50727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924" w:type="dxa"/>
            <w:shd w:val="clear" w:color="auto" w:fill="auto"/>
            <w:noWrap/>
          </w:tcPr>
          <w:p w:rsidR="008F0209" w:rsidRDefault="008F0209" w:rsidP="00F50727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8F0209" w:rsidRDefault="008F0209" w:rsidP="00F50727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8F0209" w:rsidRDefault="008F0209" w:rsidP="00F50727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8F0209" w:rsidRDefault="00736650" w:rsidP="00F50727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7510,9</w:t>
            </w:r>
          </w:p>
          <w:p w:rsidR="008F0209" w:rsidRDefault="008F0209" w:rsidP="00F50727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8F0209" w:rsidRDefault="008F0209" w:rsidP="00F50727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4903,7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8F0209" w:rsidRDefault="008F0209" w:rsidP="00F50727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5628,2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736650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4209,0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2860,3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2820,3</w:t>
            </w:r>
          </w:p>
        </w:tc>
      </w:tr>
      <w:tr w:rsidR="006C0161" w:rsidTr="003B36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2947" w:type="dxa"/>
            <w:gridSpan w:val="2"/>
            <w:shd w:val="clear" w:color="auto" w:fill="auto"/>
          </w:tcPr>
          <w:p w:rsidR="006C0161" w:rsidRPr="003B36B6" w:rsidRDefault="006C0161" w:rsidP="006C0161">
            <w:pPr>
              <w:rPr>
                <w:sz w:val="14"/>
                <w:szCs w:val="14"/>
              </w:rPr>
            </w:pPr>
            <w:r w:rsidRPr="003B36B6">
              <w:rPr>
                <w:rFonts w:eastAsia="Calibri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959,9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6C0161" w:rsidTr="003B36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9"/>
        </w:trPr>
        <w:tc>
          <w:tcPr>
            <w:tcW w:w="2947" w:type="dxa"/>
            <w:gridSpan w:val="2"/>
            <w:shd w:val="clear" w:color="auto" w:fill="auto"/>
          </w:tcPr>
          <w:p w:rsidR="006C0161" w:rsidRPr="003B36B6" w:rsidRDefault="006C0161" w:rsidP="006C0161">
            <w:pPr>
              <w:rPr>
                <w:sz w:val="14"/>
                <w:szCs w:val="14"/>
              </w:rPr>
            </w:pPr>
            <w:r w:rsidRPr="003B36B6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6C0161" w:rsidTr="003B36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8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2010002030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922,6</w:t>
            </w:r>
          </w:p>
        </w:tc>
      </w:tr>
      <w:tr w:rsidR="00326D9D" w:rsidRPr="00326D9D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 </w:t>
            </w:r>
            <w:r w:rsidR="00B27063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bCs/>
                <w:sz w:val="14"/>
                <w:szCs w:val="14"/>
              </w:rPr>
            </w:pPr>
            <w:r w:rsidRPr="00326D9D">
              <w:rPr>
                <w:bCs/>
                <w:sz w:val="14"/>
                <w:szCs w:val="14"/>
              </w:rPr>
              <w:t>0,00</w:t>
            </w:r>
          </w:p>
        </w:tc>
      </w:tr>
      <w:tr w:rsidR="00326D9D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</w:tr>
      <w:tr w:rsidR="00326D9D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5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02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Default="00326D9D" w:rsidP="00326D9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37,3</w:t>
            </w:r>
          </w:p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D9D" w:rsidRPr="00326D9D" w:rsidRDefault="00326D9D" w:rsidP="00326D9D">
            <w:pPr>
              <w:jc w:val="center"/>
              <w:rPr>
                <w:sz w:val="14"/>
                <w:szCs w:val="14"/>
              </w:rPr>
            </w:pPr>
            <w:r w:rsidRPr="00326D9D">
              <w:rPr>
                <w:sz w:val="14"/>
                <w:szCs w:val="14"/>
              </w:rPr>
              <w:t>0,00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3054,5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1773,3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2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0500070190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0,1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3054,4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EB07F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2108,0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1318,2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837,2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430,0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326D9D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25,0</w:t>
            </w:r>
          </w:p>
        </w:tc>
      </w:tr>
      <w:tr w:rsidR="00C81E14" w:rsidTr="00222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B27063" w:rsidP="00C81E14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000</w:t>
            </w:r>
            <w:r w:rsidR="00C81E14" w:rsidRPr="00C81E14">
              <w:rPr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bCs/>
                <w:sz w:val="14"/>
                <w:szCs w:val="14"/>
              </w:rPr>
            </w:pPr>
            <w:r w:rsidRPr="00C81E14">
              <w:rPr>
                <w:bCs/>
                <w:sz w:val="14"/>
                <w:szCs w:val="14"/>
              </w:rPr>
              <w:t>0,00</w:t>
            </w:r>
          </w:p>
        </w:tc>
      </w:tr>
      <w:tr w:rsidR="00C81E14" w:rsidTr="00222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</w:tr>
      <w:tr w:rsidR="00C81E14" w:rsidTr="00222F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04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20.1.00.70510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Default="00C81E14" w:rsidP="00C81E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74,7</w:t>
            </w:r>
          </w:p>
          <w:p w:rsidR="00C81E14" w:rsidRPr="00C81E14" w:rsidRDefault="00C81E14" w:rsidP="00C81E1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E14" w:rsidRPr="00C81E14" w:rsidRDefault="00C81E14" w:rsidP="00C81E14">
            <w:pPr>
              <w:jc w:val="right"/>
              <w:rPr>
                <w:sz w:val="14"/>
                <w:szCs w:val="14"/>
              </w:rPr>
            </w:pPr>
            <w:r w:rsidRPr="00C81E14">
              <w:rPr>
                <w:sz w:val="14"/>
                <w:szCs w:val="14"/>
              </w:rPr>
              <w:t>0,00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Центральный аппарат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06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2010002040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Pr="006C0161" w:rsidRDefault="006C0161" w:rsidP="006C0161">
            <w:pPr>
              <w:rPr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Обеспечение проведения</w:t>
            </w:r>
          </w:p>
          <w:p w:rsidR="006C0161" w:rsidRP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выборов и референдумов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277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P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6C0161">
              <w:rPr>
                <w:sz w:val="14"/>
                <w:szCs w:val="14"/>
              </w:rPr>
              <w:t>Проведение выборов в представительные органы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277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Pr="006C0161" w:rsidRDefault="006C0161" w:rsidP="006C0161">
            <w:pPr>
              <w:rPr>
                <w:rFonts w:eastAsia="Calibri"/>
                <w:sz w:val="14"/>
                <w:szCs w:val="14"/>
                <w:lang w:val="en-US"/>
              </w:rPr>
            </w:pPr>
            <w:r w:rsidRPr="006C0161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277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Pr="006C0161" w:rsidRDefault="006C0161" w:rsidP="006C0161">
            <w:pPr>
              <w:rPr>
                <w:rFonts w:eastAsia="Calibri"/>
                <w:sz w:val="14"/>
                <w:szCs w:val="14"/>
                <w:lang w:val="en-US"/>
              </w:rPr>
            </w:pPr>
            <w:r w:rsidRPr="006C0161">
              <w:rPr>
                <w:sz w:val="14"/>
                <w:szCs w:val="14"/>
              </w:rPr>
              <w:t>Специальные расходы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07</w:t>
            </w:r>
          </w:p>
        </w:tc>
        <w:tc>
          <w:tcPr>
            <w:tcW w:w="1277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20 1 00 00020</w:t>
            </w:r>
          </w:p>
        </w:tc>
        <w:tc>
          <w:tcPr>
            <w:tcW w:w="851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880</w:t>
            </w:r>
          </w:p>
        </w:tc>
        <w:tc>
          <w:tcPr>
            <w:tcW w:w="992" w:type="dxa"/>
            <w:gridSpan w:val="2"/>
            <w:shd w:val="clear" w:color="auto" w:fill="FFFFFF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  <w:lang w:val="en-US"/>
              </w:rPr>
            </w:pPr>
            <w:r>
              <w:rPr>
                <w:rFonts w:eastAsia="Calibri"/>
                <w:sz w:val="14"/>
                <w:szCs w:val="14"/>
                <w:lang w:val="en-US"/>
              </w:rPr>
              <w:t>0.0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Резервные фонды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6C0161" w:rsidRDefault="006C0161" w:rsidP="006C0161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bottom"/>
          </w:tcPr>
          <w:p w:rsidR="006C0161" w:rsidRDefault="006C0161" w:rsidP="006C0161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11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bottom"/>
          </w:tcPr>
          <w:p w:rsidR="006C0161" w:rsidRDefault="006C0161" w:rsidP="006C0161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bottom"/>
          </w:tcPr>
          <w:p w:rsidR="006C0161" w:rsidRDefault="006C0161" w:rsidP="006C0161">
            <w:pPr>
              <w:jc w:val="center"/>
              <w:rPr>
                <w:rFonts w:eastAsia="Calibri"/>
                <w:bCs/>
                <w:sz w:val="14"/>
                <w:szCs w:val="14"/>
              </w:rPr>
            </w:pPr>
            <w:r>
              <w:rPr>
                <w:rFonts w:eastAsia="Calibri"/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Резервные фонды местных администраций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 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Резервные средства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2010000050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870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119,4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2023-2025 годы»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 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154,4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rPr>
                <w:rFonts w:ascii="Calibri" w:eastAsia="Calibri" w:hAnsi="Calibri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2010009200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НАЦИОНАЛЬНАЯ ОБОРОНА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02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9900051180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144,8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150,5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000 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2010021800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9,0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40,0</w:t>
            </w:r>
          </w:p>
        </w:tc>
      </w:tr>
      <w:tr w:rsidR="00B27063" w:rsidTr="008B0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 </w:t>
            </w:r>
            <w:r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bCs/>
                <w:sz w:val="14"/>
                <w:szCs w:val="14"/>
              </w:rPr>
            </w:pPr>
            <w:r w:rsidRPr="00B27063">
              <w:rPr>
                <w:bCs/>
                <w:sz w:val="14"/>
                <w:szCs w:val="14"/>
              </w:rPr>
              <w:t>0,00</w:t>
            </w:r>
          </w:p>
        </w:tc>
      </w:tr>
      <w:tr w:rsidR="00B27063" w:rsidTr="008B0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</w:tr>
      <w:tr w:rsidR="00B27063" w:rsidTr="008B0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10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20.1.00.21900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63" w:rsidRPr="00B27063" w:rsidRDefault="00B27063" w:rsidP="00B27063">
            <w:pPr>
              <w:jc w:val="right"/>
              <w:rPr>
                <w:sz w:val="14"/>
                <w:szCs w:val="14"/>
              </w:rPr>
            </w:pPr>
            <w:r w:rsidRPr="00B27063">
              <w:rPr>
                <w:sz w:val="14"/>
                <w:szCs w:val="14"/>
              </w:rPr>
              <w:t>0,00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lastRenderedPageBreak/>
              <w:t>НАЦИОНАЛЬНАЯ ЭКОНОМИКА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B27063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1453,5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1352,8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FFFFFF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FFFFFF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0490060200</w:t>
            </w:r>
          </w:p>
        </w:tc>
        <w:tc>
          <w:tcPr>
            <w:tcW w:w="851" w:type="dxa"/>
            <w:gridSpan w:val="2"/>
            <w:shd w:val="clear" w:color="auto" w:fill="FFFFFF"/>
            <w:noWrap/>
            <w:vAlign w:val="center"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20,8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r w:rsidRPr="00B75968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09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2010060210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1332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1116,7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1314,6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pPr>
              <w:rPr>
                <w:rFonts w:eastAsia="Calibri"/>
                <w:bCs/>
                <w:sz w:val="14"/>
                <w:szCs w:val="14"/>
              </w:rPr>
            </w:pPr>
            <w:r w:rsidRPr="00B75968">
              <w:rPr>
                <w:rFonts w:eastAsia="Calibri"/>
                <w:bCs/>
                <w:sz w:val="14"/>
                <w:szCs w:val="14"/>
              </w:rPr>
              <w:t>Другие вопросы в области национальной экономики</w:t>
            </w:r>
          </w:p>
          <w:p w:rsidR="006C0161" w:rsidRPr="00B75968" w:rsidRDefault="006C0161" w:rsidP="006C0161">
            <w:pPr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6A626E">
              <w:rPr>
                <w:sz w:val="14"/>
                <w:szCs w:val="14"/>
              </w:rPr>
              <w:t>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Pr="006A626E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6C0161"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  <w:r w:rsidRPr="006A626E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Pr="006A626E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6C0161"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Pr="006A626E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6C0161"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pPr>
              <w:rPr>
                <w:sz w:val="16"/>
                <w:szCs w:val="16"/>
              </w:rPr>
            </w:pPr>
            <w:r w:rsidRPr="00B7596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04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20.1.00.10000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Pr="006A626E" w:rsidRDefault="006C0161" w:rsidP="006C0161">
            <w:pPr>
              <w:rPr>
                <w:sz w:val="14"/>
                <w:szCs w:val="14"/>
              </w:rPr>
            </w:pPr>
            <w:r w:rsidRPr="006A626E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Pr="006A626E" w:rsidRDefault="00B27063" w:rsidP="00B2706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  <w:r w:rsidR="006C0161" w:rsidRPr="006A626E">
              <w:rPr>
                <w:sz w:val="14"/>
                <w:szCs w:val="14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0000000000 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1102,1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Уличное освещение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599,3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Сожержание автомобильных дорог и инженерных сооружений в городских округах и поселениях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000 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C0161" w:rsidRPr="00B75968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Pr="00B75968" w:rsidRDefault="006C0161" w:rsidP="006C0161">
            <w:r w:rsidRPr="00B75968"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Pr="00B75968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Pr="00B75968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Pr="00B75968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2010060200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Pr="00B75968" w:rsidRDefault="006C0161" w:rsidP="006C0161">
            <w:pPr>
              <w:rPr>
                <w:rFonts w:eastAsia="Calibri"/>
                <w:sz w:val="14"/>
                <w:szCs w:val="14"/>
              </w:rPr>
            </w:pPr>
            <w:r w:rsidRPr="00B75968"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Pr="00B75968" w:rsidRDefault="006C0161" w:rsidP="006C0161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18,2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Pr="00B75968" w:rsidRDefault="006C0161" w:rsidP="006C0161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Pr="00B75968" w:rsidRDefault="006C0161" w:rsidP="006C0161">
            <w:pPr>
              <w:jc w:val="center"/>
              <w:rPr>
                <w:sz w:val="14"/>
                <w:szCs w:val="14"/>
              </w:rPr>
            </w:pPr>
            <w:r w:rsidRPr="00B75968">
              <w:rPr>
                <w:sz w:val="14"/>
                <w:szCs w:val="14"/>
              </w:rPr>
              <w:t>0,0</w:t>
            </w:r>
          </w:p>
        </w:tc>
      </w:tr>
      <w:tr w:rsidR="006C0161" w:rsidRPr="00B75968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0871CD" w:rsidRDefault="006C0161" w:rsidP="006C0161">
            <w:pPr>
              <w:rPr>
                <w:bCs/>
                <w:sz w:val="16"/>
                <w:szCs w:val="16"/>
              </w:rPr>
            </w:pPr>
            <w:r w:rsidRPr="000871CD">
              <w:rPr>
                <w:bCs/>
                <w:sz w:val="16"/>
                <w:szCs w:val="16"/>
              </w:rPr>
              <w:t>Организация и содержание мест захоранения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</w:tr>
      <w:tr w:rsidR="006C0161" w:rsidRPr="005A7847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5A7847" w:rsidRDefault="006C0161" w:rsidP="006C0161">
            <w:pPr>
              <w:rPr>
                <w:sz w:val="16"/>
                <w:szCs w:val="16"/>
              </w:rPr>
            </w:pPr>
            <w:r w:rsidRPr="005A784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6C0161" w:rsidRPr="005A7847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5A7847" w:rsidRDefault="006C0161" w:rsidP="006C0161">
            <w:pPr>
              <w:rPr>
                <w:sz w:val="16"/>
                <w:szCs w:val="16"/>
              </w:rPr>
            </w:pPr>
            <w:r w:rsidRPr="005A7847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20.1.00.60400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 xml:space="preserve"> 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  <w:highlight w:val="yellow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03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2010060500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F1537E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856,3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Культура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203,7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371,7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210</w:t>
            </w:r>
            <w:r>
              <w:rPr>
                <w:sz w:val="14"/>
                <w:szCs w:val="14"/>
              </w:rPr>
              <w:t>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203</w:t>
            </w:r>
            <w:r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  <w:lang w:val="en-US"/>
              </w:rPr>
              <w:t>7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251,7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6C0161" w:rsidRPr="005A7847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Исполнение судебных актов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20.1.00.44000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830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pPr>
              <w:rPr>
                <w:rFonts w:ascii="Calibri" w:eastAsia="Calibri" w:hAnsi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13,7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Пенсионное обеспечение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10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01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2010049100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310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</w:pPr>
            <w:r>
              <w:rPr>
                <w:rFonts w:eastAsia="Calibri"/>
                <w:sz w:val="14"/>
                <w:szCs w:val="14"/>
              </w:rPr>
              <w:t>218,4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Tr="006854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</w:tcPr>
          <w:p w:rsidR="006C0161" w:rsidRDefault="006C0161" w:rsidP="006C0161">
            <w:r>
              <w:rPr>
                <w:rFonts w:eastAsia="Calibri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11</w:t>
            </w:r>
          </w:p>
        </w:tc>
        <w:tc>
          <w:tcPr>
            <w:tcW w:w="92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05</w:t>
            </w:r>
          </w:p>
        </w:tc>
        <w:tc>
          <w:tcPr>
            <w:tcW w:w="1277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</w:tr>
      <w:tr w:rsidR="006C0161" w:rsidRPr="00B75968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B75968" w:rsidRDefault="006C0161" w:rsidP="006C0161">
            <w:pPr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Муниципальная программа Чингисского сельсовета Ордынского района Новосибирской области «Информационное обеспечение поселения на 2022-2024 годы»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center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000 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B75968" w:rsidRDefault="006C0161" w:rsidP="006C0161">
            <w:pPr>
              <w:jc w:val="right"/>
              <w:rPr>
                <w:bCs/>
                <w:sz w:val="14"/>
                <w:szCs w:val="14"/>
              </w:rPr>
            </w:pPr>
            <w:r w:rsidRPr="00B75968">
              <w:rPr>
                <w:bCs/>
                <w:sz w:val="14"/>
                <w:szCs w:val="14"/>
              </w:rPr>
              <w:t>0,0</w:t>
            </w:r>
          </w:p>
        </w:tc>
      </w:tr>
      <w:tr w:rsidR="006C0161" w:rsidRPr="005A7847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6C0161" w:rsidRPr="005A7847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C0161" w:rsidRPr="005A7847" w:rsidRDefault="006C0161" w:rsidP="006C0161">
            <w:pPr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11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05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20.2.00.79503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161" w:rsidRPr="005A7847" w:rsidRDefault="006C0161" w:rsidP="006C0161">
            <w:pPr>
              <w:jc w:val="center"/>
              <w:rPr>
                <w:sz w:val="14"/>
                <w:szCs w:val="14"/>
              </w:rPr>
            </w:pPr>
            <w:r w:rsidRPr="005A7847">
              <w:rPr>
                <w:sz w:val="14"/>
                <w:szCs w:val="14"/>
              </w:rPr>
              <w:t>0,0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5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Условно-утвержденные расходы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  <w:tr w:rsidR="006C0161" w:rsidTr="00326D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947" w:type="dxa"/>
            <w:gridSpan w:val="2"/>
            <w:shd w:val="clear" w:color="auto" w:fill="auto"/>
            <w:vAlign w:val="center"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743" w:type="dxa"/>
            <w:shd w:val="clear" w:color="auto" w:fill="auto"/>
          </w:tcPr>
          <w:p w:rsidR="006C0161" w:rsidRDefault="006C0161" w:rsidP="006C0161">
            <w:r w:rsidRPr="00D32921">
              <w:rPr>
                <w:sz w:val="14"/>
                <w:szCs w:val="14"/>
              </w:rPr>
              <w:t>555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924" w:type="dxa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277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9990000090</w:t>
            </w:r>
          </w:p>
        </w:tc>
        <w:tc>
          <w:tcPr>
            <w:tcW w:w="851" w:type="dxa"/>
            <w:gridSpan w:val="2"/>
            <w:shd w:val="clear" w:color="auto" w:fill="auto"/>
            <w:noWrap/>
            <w:vAlign w:val="center"/>
          </w:tcPr>
          <w:p w:rsidR="006C0161" w:rsidRDefault="006C0161" w:rsidP="006C0161">
            <w:pPr>
              <w:spacing w:after="12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122,6</w:t>
            </w:r>
          </w:p>
        </w:tc>
        <w:tc>
          <w:tcPr>
            <w:tcW w:w="960" w:type="dxa"/>
            <w:gridSpan w:val="2"/>
            <w:shd w:val="clear" w:color="auto" w:fill="auto"/>
            <w:noWrap/>
          </w:tcPr>
          <w:p w:rsidR="006C0161" w:rsidRDefault="006C0161" w:rsidP="006C0161">
            <w:pPr>
              <w:jc w:val="center"/>
              <w:rPr>
                <w:rFonts w:eastAsia="Calibri"/>
                <w:sz w:val="14"/>
                <w:szCs w:val="14"/>
              </w:rPr>
            </w:pPr>
            <w:r>
              <w:rPr>
                <w:rFonts w:eastAsia="Calibri"/>
                <w:sz w:val="14"/>
                <w:szCs w:val="14"/>
              </w:rPr>
              <w:t>281,4</w:t>
            </w:r>
          </w:p>
        </w:tc>
      </w:tr>
    </w:tbl>
    <w:p w:rsidR="008F157C" w:rsidRDefault="008F157C">
      <w:pPr>
        <w:rPr>
          <w:vanish/>
          <w:sz w:val="14"/>
          <w:szCs w:val="14"/>
        </w:rPr>
      </w:pPr>
    </w:p>
    <w:p w:rsidR="00BF0089" w:rsidRDefault="00BF0089"/>
    <w:sectPr w:rsidR="00BF0089">
      <w:headerReference w:type="default" r:id="rId6"/>
      <w:pgSz w:w="11906" w:h="16838"/>
      <w:pgMar w:top="90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AB4" w:rsidRDefault="00437AB4">
      <w:r>
        <w:separator/>
      </w:r>
    </w:p>
  </w:endnote>
  <w:endnote w:type="continuationSeparator" w:id="0">
    <w:p w:rsidR="00437AB4" w:rsidRDefault="0043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AB4" w:rsidRDefault="00437AB4">
      <w:r>
        <w:separator/>
      </w:r>
    </w:p>
  </w:footnote>
  <w:footnote w:type="continuationSeparator" w:id="0">
    <w:p w:rsidR="00437AB4" w:rsidRDefault="00437A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D9D" w:rsidRDefault="00326D9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57C"/>
    <w:rsid w:val="000871CD"/>
    <w:rsid w:val="000A1A41"/>
    <w:rsid w:val="000B28E1"/>
    <w:rsid w:val="00326D9D"/>
    <w:rsid w:val="003B36B6"/>
    <w:rsid w:val="00437AB4"/>
    <w:rsid w:val="004F326E"/>
    <w:rsid w:val="00644AAF"/>
    <w:rsid w:val="006854FC"/>
    <w:rsid w:val="006C0161"/>
    <w:rsid w:val="00736650"/>
    <w:rsid w:val="007B4235"/>
    <w:rsid w:val="008B6325"/>
    <w:rsid w:val="008F0209"/>
    <w:rsid w:val="008F157C"/>
    <w:rsid w:val="00972254"/>
    <w:rsid w:val="00AC603D"/>
    <w:rsid w:val="00B27063"/>
    <w:rsid w:val="00BF0089"/>
    <w:rsid w:val="00C7431D"/>
    <w:rsid w:val="00C81E14"/>
    <w:rsid w:val="00CD3655"/>
    <w:rsid w:val="00CF17B7"/>
    <w:rsid w:val="00D02A01"/>
    <w:rsid w:val="00DD0732"/>
    <w:rsid w:val="00DE21A7"/>
    <w:rsid w:val="00E02C1F"/>
    <w:rsid w:val="00F00D8F"/>
    <w:rsid w:val="00F1537E"/>
    <w:rsid w:val="00F50727"/>
    <w:rsid w:val="00FE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BA40E-EFB6-4170-8EC8-804A57C4F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semiHidden/>
    <w:rPr>
      <w:rFonts w:ascii="Tahoma" w:hAnsi="Tahoma" w:cs="Tahoma"/>
      <w:sz w:val="16"/>
      <w:szCs w:val="16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paragraph" w:customStyle="1" w:styleId="afe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f">
    <w:name w:val="FollowedHyperlink"/>
    <w:uiPriority w:val="99"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/>
    </w:pPr>
  </w:style>
  <w:style w:type="paragraph" w:customStyle="1" w:styleId="xl67">
    <w:name w:val="xl6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afd">
    <w:name w:val="Основной текст с отступом Знак"/>
    <w:link w:val="afc"/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pBdr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pBdr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pBdr>
        <w:top w:val="single" w:sz="8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numbering" w:customStyle="1" w:styleId="25">
    <w:name w:val="Нет списка2"/>
    <w:next w:val="a2"/>
    <w:uiPriority w:val="99"/>
    <w:semiHidden/>
    <w:unhideWhenUsed/>
    <w:rsid w:val="000871CD"/>
  </w:style>
  <w:style w:type="table" w:customStyle="1" w:styleId="TableGridLight1">
    <w:name w:val="Table Grid Light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0871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next w:val="4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next w:val="5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0871CD"/>
    <w:rPr>
      <w:rFonts w:ascii="Calibri" w:eastAsia="Calibri" w:hAnsi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0871CD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0871CD"/>
  </w:style>
  <w:style w:type="table" w:customStyle="1" w:styleId="14">
    <w:name w:val="Сетка таблицы1"/>
    <w:basedOn w:val="a1"/>
    <w:next w:val="af0"/>
    <w:uiPriority w:val="59"/>
    <w:rsid w:val="000871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">
    <w:name w:val="Нет списка21"/>
    <w:next w:val="a2"/>
    <w:uiPriority w:val="99"/>
    <w:semiHidden/>
    <w:rsid w:val="000871CD"/>
  </w:style>
  <w:style w:type="character" w:customStyle="1" w:styleId="afb">
    <w:name w:val="Текст выноски Знак"/>
    <w:link w:val="afa"/>
    <w:semiHidden/>
    <w:rsid w:val="000871CD"/>
    <w:rPr>
      <w:rFonts w:ascii="Tahoma" w:hAnsi="Tahoma" w:cs="Tahoma"/>
      <w:sz w:val="16"/>
      <w:szCs w:val="16"/>
    </w:rPr>
  </w:style>
  <w:style w:type="numbering" w:customStyle="1" w:styleId="1110">
    <w:name w:val="Нет списка111"/>
    <w:next w:val="a2"/>
    <w:uiPriority w:val="99"/>
    <w:semiHidden/>
    <w:unhideWhenUsed/>
    <w:rsid w:val="000871CD"/>
  </w:style>
  <w:style w:type="table" w:customStyle="1" w:styleId="112">
    <w:name w:val="Сетка таблицы11"/>
    <w:basedOn w:val="a1"/>
    <w:next w:val="af0"/>
    <w:uiPriority w:val="59"/>
    <w:rsid w:val="000871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1890</Words>
  <Characters>10777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</vt:lpstr>
    </vt:vector>
  </TitlesOfParts>
  <Company>УФиНП</Company>
  <LinksUpToDate>false</LinksUpToDate>
  <CharactersWithSpaces>12642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</dc:title>
  <dc:subject/>
  <dc:creator>Журавлёва Наталья Владимировна</dc:creator>
  <cp:keywords/>
  <dc:description/>
  <cp:lastModifiedBy>user</cp:lastModifiedBy>
  <cp:revision>15</cp:revision>
  <dcterms:created xsi:type="dcterms:W3CDTF">2021-12-06T10:02:00Z</dcterms:created>
  <dcterms:modified xsi:type="dcterms:W3CDTF">2023-11-24T09:11:00Z</dcterms:modified>
  <cp:version>983040</cp:version>
</cp:coreProperties>
</file>